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ESG планирование и прогнозирование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ECC422" w:rsidR="00A77598" w:rsidRPr="00B31531" w:rsidRDefault="00B315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37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37BD">
              <w:rPr>
                <w:rFonts w:ascii="Times New Roman" w:hAnsi="Times New Roman" w:cs="Times New Roman"/>
                <w:sz w:val="20"/>
                <w:szCs w:val="20"/>
              </w:rPr>
              <w:t>к.э.н, Медведь Анна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5D62A5F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FCB96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9A9880" w:rsidR="004475DA" w:rsidRPr="00B31531" w:rsidRDefault="00B315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B96CA95" w14:textId="77777777" w:rsidR="006837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652796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_Toc215652796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3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42E6A061" w14:textId="77777777" w:rsidR="006837BD" w:rsidRDefault="00392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797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_Toc215652797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3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24A37272" w14:textId="77777777" w:rsidR="006837BD" w:rsidRDefault="00392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798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_Toc215652798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3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2D6A44A6" w14:textId="77777777" w:rsidR="006837BD" w:rsidRDefault="00392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799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_Toc215652799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4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60D867D9" w14:textId="77777777" w:rsidR="006837BD" w:rsidRDefault="00392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0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_Toc215652800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6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6914DDF9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1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_Toc215652801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7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60949A1B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2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_Toc215652802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7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3FE8F94A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3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_Toc215652803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8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67B072E8" w14:textId="77777777" w:rsidR="006837BD" w:rsidRDefault="00392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4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_Toc215652804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8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7735251D" w14:textId="77777777" w:rsidR="006837BD" w:rsidRDefault="00392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5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_Toc215652805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10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4CDDCCE2" w14:textId="77777777" w:rsidR="006837BD" w:rsidRDefault="00392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6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_Toc215652806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11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7409E3F9" w14:textId="77777777" w:rsidR="006837BD" w:rsidRDefault="003921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7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_Toc215652807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12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3A7BBA8C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8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_Toc215652808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12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37B066B3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09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_Toc215652809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13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0560B2B4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10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_Toc215652810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14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69B4566A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11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_Toc215652811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14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46641519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12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_Toc215652812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14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088A2BD7" w14:textId="77777777" w:rsidR="006837BD" w:rsidRDefault="003921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52813" w:history="1">
            <w:r w:rsidR="006837BD" w:rsidRPr="008D6B4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37BD">
              <w:rPr>
                <w:noProof/>
                <w:webHidden/>
              </w:rPr>
              <w:tab/>
            </w:r>
            <w:r w:rsidR="006837BD">
              <w:rPr>
                <w:noProof/>
                <w:webHidden/>
              </w:rPr>
              <w:fldChar w:fldCharType="begin"/>
            </w:r>
            <w:r w:rsidR="006837BD">
              <w:rPr>
                <w:noProof/>
                <w:webHidden/>
              </w:rPr>
              <w:instrText xml:space="preserve"> PAGEREF _Toc215652813 \h </w:instrText>
            </w:r>
            <w:r w:rsidR="006837BD">
              <w:rPr>
                <w:noProof/>
                <w:webHidden/>
              </w:rPr>
            </w:r>
            <w:r w:rsidR="006837BD">
              <w:rPr>
                <w:noProof/>
                <w:webHidden/>
              </w:rPr>
              <w:fldChar w:fldCharType="separate"/>
            </w:r>
            <w:r w:rsidR="006837BD">
              <w:rPr>
                <w:noProof/>
                <w:webHidden/>
              </w:rPr>
              <w:t>14</w:t>
            </w:r>
            <w:r w:rsidR="006837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652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1763CC7" w:rsidR="00751095" w:rsidRPr="00352B6F" w:rsidRDefault="006837BD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азвитие навыков планирования и прогнозирования ESG-трансформации деятельности организации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652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ESG планирование и прогнозирование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6527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4"/>
        <w:gridCol w:w="2222"/>
        <w:gridCol w:w="5334"/>
      </w:tblGrid>
      <w:tr w:rsidR="00751095" w:rsidRPr="006837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37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37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37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37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37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37B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37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37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3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>ПК-2 - Способен собрать исходные данные, выполнить анализ экономических, социальных и экологических показателей на основе типовых методик с учетом действующей нормативной правовой базы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3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lang w:bidi="ru-RU"/>
              </w:rPr>
              <w:t>ПК-2.2 - Способен собрать необходимые данные и выполнить анализ экономических, социальных и экологических показателей для обоснования направлений и параметров с учетом действующей нормативной правовой базы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3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7BD">
              <w:rPr>
                <w:rFonts w:ascii="Times New Roman" w:hAnsi="Times New Roman" w:cs="Times New Roman"/>
              </w:rPr>
              <w:t xml:space="preserve">принципы и механизмы </w:t>
            </w:r>
            <w:r w:rsidR="00316402" w:rsidRPr="006837BD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6837BD">
              <w:rPr>
                <w:rFonts w:ascii="Times New Roman" w:hAnsi="Times New Roman" w:cs="Times New Roman"/>
              </w:rPr>
              <w:t>-трансформации деятельности организации на основе действующей правовой базы</w:t>
            </w:r>
            <w:r w:rsidRPr="006837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3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7BD">
              <w:rPr>
                <w:rFonts w:ascii="Times New Roman" w:hAnsi="Times New Roman" w:cs="Times New Roman"/>
              </w:rPr>
              <w:t>осуществлять анализ экономических, социальных и экологических показателей организации на основе типовых методик и с учетом действующей правовой базы</w:t>
            </w:r>
            <w:r w:rsidRPr="006837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37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7BD">
              <w:rPr>
                <w:rFonts w:ascii="Times New Roman" w:hAnsi="Times New Roman" w:cs="Times New Roman"/>
              </w:rPr>
              <w:t xml:space="preserve">навыками планирования и прогнозирования </w:t>
            </w:r>
            <w:r w:rsidR="00FD518F" w:rsidRPr="006837BD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6837BD">
              <w:rPr>
                <w:rFonts w:ascii="Times New Roman" w:hAnsi="Times New Roman" w:cs="Times New Roman"/>
              </w:rPr>
              <w:t>-трансформации деятельности организации на основе действующей правовой базы и этических принципов</w:t>
            </w:r>
            <w:r w:rsidRPr="006837B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37BD" w14:paraId="5A269E5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1D33" w14:textId="77777777" w:rsidR="00751095" w:rsidRPr="00683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6837B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37BD">
              <w:rPr>
                <w:rFonts w:ascii="Times New Roman" w:hAnsi="Times New Roman" w:cs="Times New Roman"/>
              </w:rPr>
              <w:t xml:space="preserve"> предлагать / разрабатывать и применять экономически и финансово обоснованные организационно-управленческие решения в области устойчивого развития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80724" w14:textId="77777777" w:rsidR="00751095" w:rsidRPr="00683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lang w:bidi="ru-RU"/>
              </w:rPr>
              <w:t>ПК-4.1 - Способен использовать методы устойчивого финансового анализа для оценки проектов и инициатив, обеспечивая баланс между экономической эффективностью, экологическими требованиями и социальными аспектами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D335" w14:textId="77777777" w:rsidR="00751095" w:rsidRPr="00683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7BD">
              <w:rPr>
                <w:rFonts w:ascii="Times New Roman" w:hAnsi="Times New Roman" w:cs="Times New Roman"/>
              </w:rPr>
              <w:t>методы финансового анализа для оценки проектов и инициатив, обеспечивающих баланс между экономической эффективностью, экологическими требованиями и социальными стандартами общества</w:t>
            </w:r>
            <w:r w:rsidRPr="006837BD">
              <w:rPr>
                <w:rFonts w:ascii="Times New Roman" w:hAnsi="Times New Roman" w:cs="Times New Roman"/>
              </w:rPr>
              <w:t xml:space="preserve"> </w:t>
            </w:r>
          </w:p>
          <w:p w14:paraId="61D17E01" w14:textId="77777777" w:rsidR="00751095" w:rsidRPr="00683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7BD">
              <w:rPr>
                <w:rFonts w:ascii="Times New Roman" w:hAnsi="Times New Roman" w:cs="Times New Roman"/>
              </w:rPr>
              <w:t>грамотно применять методы финансового анализа для оценки проектов и инициатив, обеспечивающих баланс между экономической эффективностью, экологическими требованиями и социальными стандартами общества</w:t>
            </w:r>
            <w:r w:rsidRPr="006837BD">
              <w:rPr>
                <w:rFonts w:ascii="Times New Roman" w:hAnsi="Times New Roman" w:cs="Times New Roman"/>
              </w:rPr>
              <w:t xml:space="preserve">. </w:t>
            </w:r>
          </w:p>
          <w:p w14:paraId="3CDBDFD4" w14:textId="77777777" w:rsidR="00751095" w:rsidRPr="006837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7BD">
              <w:rPr>
                <w:rFonts w:ascii="Times New Roman" w:hAnsi="Times New Roman" w:cs="Times New Roman"/>
              </w:rPr>
              <w:t>методами финансового анализа для оценки проектов и инициатив, обеспечивающими баланс между экономической эффективностью, экологическими требованиями и социальными аспектами общества</w:t>
            </w:r>
            <w:r w:rsidRPr="006837B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37BD" w14:paraId="4D58E94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50650" w14:textId="77777777" w:rsidR="00751095" w:rsidRPr="00683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6837B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37BD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для поиска и анализа данных, моделирования и внедрения управленческих систем в области экономики устойчивого развития для принятия обоснованных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FDFF6" w14:textId="77777777" w:rsidR="00751095" w:rsidRPr="00683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lang w:bidi="ru-RU"/>
              </w:rPr>
              <w:t xml:space="preserve">ПК-5.1 - </w:t>
            </w:r>
            <w:proofErr w:type="gramStart"/>
            <w:r w:rsidRPr="006837B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837BD">
              <w:rPr>
                <w:rFonts w:ascii="Times New Roman" w:hAnsi="Times New Roman" w:cs="Times New Roman"/>
                <w:lang w:bidi="ru-RU"/>
              </w:rPr>
              <w:t xml:space="preserve"> эффективно использовать современные информационные технологии для поиска и обработки релевантных данных, включая методы фильтрации и анализа информации из различных цифровых источников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FC359" w14:textId="77777777" w:rsidR="00751095" w:rsidRPr="00683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7BD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 для поиска и анализа данных, моделирования и внедрения управленческих систем в области экономики устойчивого развития для принятия обоснованных решений</w:t>
            </w:r>
            <w:r w:rsidRPr="006837BD">
              <w:rPr>
                <w:rFonts w:ascii="Times New Roman" w:hAnsi="Times New Roman" w:cs="Times New Roman"/>
              </w:rPr>
              <w:t xml:space="preserve"> </w:t>
            </w:r>
          </w:p>
          <w:p w14:paraId="3E560539" w14:textId="77777777" w:rsidR="00751095" w:rsidRPr="00683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7BD">
              <w:rPr>
                <w:rFonts w:ascii="Times New Roman" w:hAnsi="Times New Roman" w:cs="Times New Roman"/>
              </w:rPr>
              <w:t xml:space="preserve">эффективно использовать современные информационные технологии для поиска и обработки релевантных данных в целях планирования и прогнозирования </w:t>
            </w:r>
            <w:r w:rsidR="00FD518F" w:rsidRPr="006837BD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6837BD">
              <w:rPr>
                <w:rFonts w:ascii="Times New Roman" w:hAnsi="Times New Roman" w:cs="Times New Roman"/>
              </w:rPr>
              <w:t>-трансформации в организациях</w:t>
            </w:r>
            <w:r w:rsidRPr="006837BD">
              <w:rPr>
                <w:rFonts w:ascii="Times New Roman" w:hAnsi="Times New Roman" w:cs="Times New Roman"/>
              </w:rPr>
              <w:t xml:space="preserve">. </w:t>
            </w:r>
          </w:p>
          <w:p w14:paraId="05133806" w14:textId="77777777" w:rsidR="00751095" w:rsidRPr="006837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7BD">
              <w:rPr>
                <w:rFonts w:ascii="Times New Roman" w:hAnsi="Times New Roman" w:cs="Times New Roman"/>
              </w:rPr>
              <w:t xml:space="preserve">современными информационными технологиями для поиска и обработки релевантных данных в целях планирования и прогнозирования </w:t>
            </w:r>
            <w:r w:rsidR="00FD518F" w:rsidRPr="006837BD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6837BD">
              <w:rPr>
                <w:rFonts w:ascii="Times New Roman" w:hAnsi="Times New Roman" w:cs="Times New Roman"/>
              </w:rPr>
              <w:t>-трансформации в организациях</w:t>
            </w:r>
            <w:r w:rsidRPr="006837B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37BD" w14:paraId="1111F04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99A2F" w14:textId="77777777" w:rsidR="00751095" w:rsidRPr="00683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proofErr w:type="gramStart"/>
            <w:r w:rsidRPr="006837BD">
              <w:rPr>
                <w:rFonts w:ascii="Times New Roman" w:hAnsi="Times New Roman" w:cs="Times New Roman"/>
              </w:rPr>
              <w:t>ПК-8 - Владеет навыками использовать основные положения и методы социальных, гуманитарных и экономических наук при решении социальных и профессиональных задач, способностью анализировать социально-значимые проблемы и процессы в области устойчивого развития, умением использовать нормативные правовые документы в своей деятельности</w:t>
            </w:r>
            <w:proofErr w:type="gram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CFE07" w14:textId="77777777" w:rsidR="00751095" w:rsidRPr="006837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lang w:bidi="ru-RU"/>
              </w:rPr>
              <w:t>ПК-8.1 - Способен применять междисциплинарный подход для анализа и решения социальных и профессиональных задач, эффективно используя методы социальных, гуманитарных и экономических наук при оценке и внедрении решений в области устойчивого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A1D2B" w14:textId="77777777" w:rsidR="00751095" w:rsidRPr="00683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837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37BD">
              <w:rPr>
                <w:rFonts w:ascii="Times New Roman" w:hAnsi="Times New Roman" w:cs="Times New Roman"/>
              </w:rPr>
              <w:t>основные положения и методы социальных, гуманитарных и экономических наук при решении социальных и профессиональных задач в области устойчивого развития</w:t>
            </w:r>
            <w:r w:rsidRPr="006837B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71CDF786" w14:textId="77777777" w:rsidR="00751095" w:rsidRPr="006837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37BD">
              <w:rPr>
                <w:rFonts w:ascii="Times New Roman" w:hAnsi="Times New Roman" w:cs="Times New Roman"/>
              </w:rPr>
              <w:t>применять междисциплинарный подход для анализа и решения социальных и профессиональных задач в области устойчивого развития</w:t>
            </w:r>
            <w:r w:rsidRPr="006837BD">
              <w:rPr>
                <w:rFonts w:ascii="Times New Roman" w:hAnsi="Times New Roman" w:cs="Times New Roman"/>
              </w:rPr>
              <w:t xml:space="preserve">. </w:t>
            </w:r>
          </w:p>
          <w:p w14:paraId="059DC818" w14:textId="77777777" w:rsidR="00751095" w:rsidRPr="006837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37BD">
              <w:rPr>
                <w:rFonts w:ascii="Times New Roman" w:hAnsi="Times New Roman" w:cs="Times New Roman"/>
              </w:rPr>
              <w:t>навыками использования основных положений и методов социальных, гуманитарных и экономических наук при решении социальных и профессиональных задач в области устойчивого развития</w:t>
            </w:r>
            <w:r w:rsidRPr="006837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37B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6527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Генезис и эволюция концепции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Эдварда Барбье - взаимосвязь между экономическим ростом и охраной окружающей среды. Модель Джона Элкингтона - устойчивое развитие на уровне отдельных компаний. Современная концепция устойчивого развития - экономическое, социальное, экологическое и управленческое измерение.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365A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3C7A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Циркулярная экономика: основные принципы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AF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экосистем. "Круговая" экономика: циркуляция ресурсов. Безотходное производство - мифы и реальность. Циркулярная бизнес-модель. Человеческий капитал как самоценность и как фактор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3C6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D3EA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CC9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BC9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A1BC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491D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тренды в области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578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ЦУР ООН. Реализация принципов устойчивого развития в рамках ЕС, БРИКС, СНГ. Тренды в области устойчивого развития в странах Азии, Южной Америки, Африки. ESG-стратегия крупнейших международных компаний и банков.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1D81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F1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721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B87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DDCFF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F89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Международное и национальное законодательство в области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C949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Международное законодательство в области УР: Резолюции и конвенции ООН, Парижское соглашение. Национальное законодательство в области УР: Указы Президента РФ, Федеральные законы, Федеральные стратегические документы, Распоряжения и постановления Правительства РФ, Приказы Министерства экономического развития и Минприроды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094F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4B9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EEF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866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B74E7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4A2A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Устойчивое развитие экономики России: возможности и ограничения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E0A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новой модели долгосрочного экономического роста. Достижение высокого уровня инвестиционной активности. Снятие транспортных и энергетических инфраструктурных ограничений. Стимулирование рынка устойчивого финансирования проектов в области 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25A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C254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9D2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5F34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CF57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1CB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ESG трансформация: преимущества и проблемы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73E4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Преимущества ESG-трансформации: улучшение имиджа, привлечение дополнительных внешних инвестиций, лояльность персонала, увеличение производительности труда, снижение регуляторных рисков, возможность получения государственных контрактов, рост эффективности долгосрочных инвестиций. Возможные проблемы ESG-трансформации: отложенный характер позитивных эффектов, значительные вложения на начальном этапе, увеличение себестоимости продукции, "сопротивление переменам" со стороны персонала, скепсис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294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A68B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4DE0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E8F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DF1B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666E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ESG принципы в управлении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4CB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Экологическая ответственность бизнеса. Социальная ответственность бизнеса. Корпоративное управление: прозрачность бизнес-процессов, корпоративная этика, соблюдение прав и свобод сотрудников, эффективное управление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2DA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63D4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238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FAF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3586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756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ESG планирование и прогнозирование в организациях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044B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рисков и возможностей. Определение и расстановка приоритетов в вопросах ESG. Постановка целей и задач. Интеграция с общей бизнес-стратегией. Разработка политики и практических мер. Поиск вариантов финансирования. Определение способов мониторинга и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B64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650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4A9E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3A7B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4A82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300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Целевые показатели в области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CC9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желаемых результатов деятельности организации в области УР, включая прогресс в достижении целей, установленных самостоятельно и/или в соответствии с законодательством. Экономические показатели: объёмы продаж, география поставок, число партнеров, разнообразие и качество продукции, количество и уровень доходов персонала, привлечение гос.финансирования. Экологические показатели: общее количество потреблённой энергии, израсходованной (загрязненной) воды, выбросов, мусора, степень переработки отходов. Социальные показатели: количество работников, программы обучения, количество травм на рабочем месте, соблюдения принципов недискриминации в рамках организации, наличие лечебно-оздоровительных учреждений, размер соцпакета, уровень конфликтности в коллективе.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2B2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3423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204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F53D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617B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E5B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Экологический фактор в планировании и прогнозировании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C8D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уровня загрязнения окружающей среды. Обоснование затрат на природохозяйственную деятельность. перспективные планы снижения уровня отходов и выбросов. Планирование вторичного использования ресурсов.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8DDC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A2C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58F6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F23E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3295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962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Социальный фактор в планировании и прогнозировании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04DA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социального развития организации. Программы стимулирования заинтересованности персонала в результатах своего труда, поощрения инициативы сотрудников, создания возможностей для обучения, профессионального роста, совершенствования условий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F55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DEFC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676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FC3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6E03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AF05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Перспективные направления в области устойчивого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78E6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Переход на экономику замкнутого цикла. Возобновляемые источники энергии. Использование искусственного интеллекта для ESG-стратегий.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91E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8C82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8522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9A2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6528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6528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Кузнецова,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Управление портфелем проектов как инструмент реализации корпоративной стратегии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Кузнецова.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177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https://urait.ru/bcode/561329</w:t>
              </w:r>
            </w:hyperlink>
          </w:p>
        </w:tc>
      </w:tr>
      <w:tr w:rsidR="00262CF0" w:rsidRPr="007E6725" w14:paraId="47BEEE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852AD5" w14:textId="77777777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Шмелева Н.В. Экономика устойчивого развития корпорации. - М.: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МИСиС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, 2023. - 76с.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C911DD" w14:textId="77777777" w:rsidR="00262CF0" w:rsidRPr="006837BD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https://znanium.ru/catalog/document?id=444168</w:t>
              </w:r>
            </w:hyperlink>
          </w:p>
        </w:tc>
      </w:tr>
      <w:tr w:rsidR="00262CF0" w:rsidRPr="007E6725" w14:paraId="4D9231D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D64C52" w14:textId="77777777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Корпоративная социальная ответственность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Я.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Горфинкеля,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Родионовой.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490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3A9C7C" w14:textId="77777777" w:rsidR="00262CF0" w:rsidRPr="007E6725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https://urait.ru/bcode/560348</w:t>
              </w:r>
            </w:hyperlink>
          </w:p>
        </w:tc>
      </w:tr>
      <w:tr w:rsidR="00262CF0" w:rsidRPr="007E6725" w14:paraId="7BCAF4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8DF790" w14:textId="77777777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Экологический менеджмент на предприятии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Пахомова, 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Рихтер,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Малышков,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Хорошавин.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160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5F4AF1" w14:textId="77777777" w:rsidR="00262CF0" w:rsidRPr="006837BD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https://urait.ru/bcode/579003/p.81</w:t>
              </w:r>
            </w:hyperlink>
          </w:p>
        </w:tc>
      </w:tr>
      <w:tr w:rsidR="00262CF0" w:rsidRPr="007E6725" w14:paraId="30984DB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13344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Циркулярная экономика</w:t>
            </w:r>
            <w:proofErr w:type="gram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Е. Ю. Сидорова, Н. В. Сергеева, Д. В. Сергеев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 Ю. Сидоровой. — Москва : КноРус, 2023. — 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C8ACC1" w14:textId="77777777" w:rsidR="00262CF0" w:rsidRPr="007E6725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https://book.ru/book/947822</w:t>
              </w:r>
            </w:hyperlink>
          </w:p>
        </w:tc>
      </w:tr>
      <w:tr w:rsidR="00262CF0" w:rsidRPr="007E6725" w14:paraId="0E9655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EA4B02" w14:textId="77777777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Социальная политика государства и бизнеса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/ под редакцией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Канаевой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343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4C6A4A" w14:textId="77777777" w:rsidR="00262CF0" w:rsidRPr="006837BD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https://urait.ru/bcode/560476/p.1</w:t>
              </w:r>
            </w:hyperlink>
          </w:p>
        </w:tc>
      </w:tr>
      <w:tr w:rsidR="00262CF0" w:rsidRPr="007E6725" w14:paraId="51ECC08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4F67D6" w14:textId="77777777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Завьялова,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Корпоративная социальная ответственность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Завьялова,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Зайцев,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125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4F4A93" w14:textId="77777777" w:rsidR="00262CF0" w:rsidRPr="007E6725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https://urait.ru/bcode/561057</w:t>
              </w:r>
            </w:hyperlink>
          </w:p>
        </w:tc>
      </w:tr>
      <w:tr w:rsidR="00262CF0" w:rsidRPr="007E6725" w14:paraId="45B4348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A377DB" w14:textId="77777777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Экологический менеджмент на предприятии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/ 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Пахомова, 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Рихтер,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Малышков,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Хорошавин.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— 160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39BA7D" w14:textId="77777777" w:rsidR="00262CF0" w:rsidRPr="007E6725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https://urait.ru/bcode/579003</w:t>
              </w:r>
            </w:hyperlink>
          </w:p>
        </w:tc>
      </w:tr>
      <w:tr w:rsidR="00262CF0" w:rsidRPr="007E6725" w14:paraId="515070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4F7409" w14:textId="77777777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-трансформация в повестке устойчивого развития / ред. Турбина К.Е.,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Юргенс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И.Ю. - М.: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Аспекс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-Пресс, 2025. - 301с.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34D11" w14:textId="77777777" w:rsidR="00262CF0" w:rsidRPr="006837BD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https://znanium.ru/catalog/document?id=463120</w:t>
              </w:r>
            </w:hyperlink>
          </w:p>
        </w:tc>
      </w:tr>
      <w:tr w:rsidR="00262CF0" w:rsidRPr="007E6725" w14:paraId="2A89F5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EC3083" w14:textId="77777777" w:rsidR="00262CF0" w:rsidRPr="006837B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Бриль Г., </w:t>
            </w:r>
            <w:proofErr w:type="spellStart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Келл</w:t>
            </w:r>
            <w:proofErr w:type="spellEnd"/>
            <w:r w:rsidRPr="006837BD">
              <w:rPr>
                <w:rFonts w:ascii="Times New Roman" w:hAnsi="Times New Roman" w:cs="Times New Roman"/>
                <w:sz w:val="24"/>
                <w:szCs w:val="24"/>
              </w:rPr>
              <w:t xml:space="preserve"> Г., Раше А. Устойчивое инвестирование. Навигатор по миру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ESG</w:t>
            </w:r>
            <w:r w:rsidRPr="006837BD">
              <w:rPr>
                <w:rFonts w:ascii="Times New Roman" w:hAnsi="Times New Roman" w:cs="Times New Roman"/>
                <w:sz w:val="24"/>
                <w:szCs w:val="24"/>
              </w:rPr>
              <w:t>. - М.: Альпина ПРО, 2024. - 576с.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0DD3FB" w14:textId="77777777" w:rsidR="00262CF0" w:rsidRPr="006837BD" w:rsidRDefault="003921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1" w:history="1">
              <w:r w:rsidR="00984247">
                <w:rPr>
                  <w:color w:val="00008B"/>
                  <w:u w:val="single"/>
                </w:rPr>
                <w:t>https://znanium.ru/catalog/document?id=461654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6528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BCB549" w14:textId="77777777" w:rsidTr="007B550D">
        <w:tc>
          <w:tcPr>
            <w:tcW w:w="9345" w:type="dxa"/>
          </w:tcPr>
          <w:p w14:paraId="098D24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DFE421" w14:textId="77777777" w:rsidTr="007B550D">
        <w:tc>
          <w:tcPr>
            <w:tcW w:w="9345" w:type="dxa"/>
          </w:tcPr>
          <w:p w14:paraId="108373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91027F" w14:textId="77777777" w:rsidTr="007B550D">
        <w:tc>
          <w:tcPr>
            <w:tcW w:w="9345" w:type="dxa"/>
          </w:tcPr>
          <w:p w14:paraId="313F75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C309895" w14:textId="77777777" w:rsidTr="007B550D">
        <w:tc>
          <w:tcPr>
            <w:tcW w:w="9345" w:type="dxa"/>
          </w:tcPr>
          <w:p w14:paraId="5819ADE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6528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21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6528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37B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37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7B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37B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37B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37B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3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7B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837BD">
              <w:rPr>
                <w:sz w:val="22"/>
                <w:szCs w:val="22"/>
              </w:rPr>
              <w:t>комплексом</w:t>
            </w:r>
            <w:proofErr w:type="gramStart"/>
            <w:r w:rsidRPr="006837BD">
              <w:rPr>
                <w:sz w:val="22"/>
                <w:szCs w:val="22"/>
              </w:rPr>
              <w:t>.С</w:t>
            </w:r>
            <w:proofErr w:type="gramEnd"/>
            <w:r w:rsidRPr="006837BD">
              <w:rPr>
                <w:sz w:val="22"/>
                <w:szCs w:val="22"/>
              </w:rPr>
              <w:t>пециализированная</w:t>
            </w:r>
            <w:proofErr w:type="spellEnd"/>
            <w:r w:rsidRPr="006837B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6837BD">
              <w:rPr>
                <w:sz w:val="22"/>
                <w:szCs w:val="22"/>
              </w:rPr>
              <w:t>.К</w:t>
            </w:r>
            <w:proofErr w:type="gramEnd"/>
            <w:r w:rsidRPr="006837BD">
              <w:rPr>
                <w:sz w:val="22"/>
                <w:szCs w:val="22"/>
              </w:rPr>
              <w:t xml:space="preserve">омпьютер </w:t>
            </w:r>
            <w:r w:rsidRPr="006837BD">
              <w:rPr>
                <w:sz w:val="22"/>
                <w:szCs w:val="22"/>
                <w:lang w:val="en-US"/>
              </w:rPr>
              <w:t>Intel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I</w:t>
            </w:r>
            <w:r w:rsidRPr="006837BD">
              <w:rPr>
                <w:sz w:val="22"/>
                <w:szCs w:val="22"/>
              </w:rPr>
              <w:t>5-7400/16</w:t>
            </w:r>
            <w:r w:rsidRPr="006837BD">
              <w:rPr>
                <w:sz w:val="22"/>
                <w:szCs w:val="22"/>
                <w:lang w:val="en-US"/>
              </w:rPr>
              <w:t>Gb</w:t>
            </w:r>
            <w:r w:rsidRPr="006837BD">
              <w:rPr>
                <w:sz w:val="22"/>
                <w:szCs w:val="22"/>
              </w:rPr>
              <w:t>/1</w:t>
            </w:r>
            <w:r w:rsidRPr="006837BD">
              <w:rPr>
                <w:sz w:val="22"/>
                <w:szCs w:val="22"/>
                <w:lang w:val="en-US"/>
              </w:rPr>
              <w:t>Tb</w:t>
            </w:r>
            <w:r w:rsidRPr="006837BD">
              <w:rPr>
                <w:sz w:val="22"/>
                <w:szCs w:val="22"/>
              </w:rPr>
              <w:t xml:space="preserve">/ видеокарта </w:t>
            </w:r>
            <w:r w:rsidRPr="006837BD">
              <w:rPr>
                <w:sz w:val="22"/>
                <w:szCs w:val="22"/>
                <w:lang w:val="en-US"/>
              </w:rPr>
              <w:t>NVIDIA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GeForce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GT</w:t>
            </w:r>
            <w:r w:rsidRPr="006837BD">
              <w:rPr>
                <w:sz w:val="22"/>
                <w:szCs w:val="22"/>
              </w:rPr>
              <w:t xml:space="preserve"> 710/Монитор </w:t>
            </w:r>
            <w:r w:rsidRPr="006837BD">
              <w:rPr>
                <w:sz w:val="22"/>
                <w:szCs w:val="22"/>
                <w:lang w:val="en-US"/>
              </w:rPr>
              <w:t>DELL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S</w:t>
            </w:r>
            <w:r w:rsidRPr="006837BD">
              <w:rPr>
                <w:sz w:val="22"/>
                <w:szCs w:val="22"/>
              </w:rPr>
              <w:t>2218</w:t>
            </w:r>
            <w:r w:rsidRPr="006837BD">
              <w:rPr>
                <w:sz w:val="22"/>
                <w:szCs w:val="22"/>
                <w:lang w:val="en-US"/>
              </w:rPr>
              <w:t>H</w:t>
            </w:r>
            <w:r w:rsidRPr="006837B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837B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Switch</w:t>
            </w:r>
            <w:r w:rsidRPr="006837B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6837B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x</w:t>
            </w:r>
            <w:r w:rsidRPr="006837B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6837BD">
              <w:rPr>
                <w:sz w:val="22"/>
                <w:szCs w:val="22"/>
              </w:rPr>
              <w:t>подпружинен</w:t>
            </w:r>
            <w:proofErr w:type="gramStart"/>
            <w:r w:rsidRPr="006837BD">
              <w:rPr>
                <w:sz w:val="22"/>
                <w:szCs w:val="22"/>
              </w:rPr>
              <w:t>.р</w:t>
            </w:r>
            <w:proofErr w:type="gramEnd"/>
            <w:r w:rsidRPr="006837BD">
              <w:rPr>
                <w:sz w:val="22"/>
                <w:szCs w:val="22"/>
              </w:rPr>
              <w:t>учной</w:t>
            </w:r>
            <w:proofErr w:type="spellEnd"/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MW</w:t>
            </w:r>
            <w:r w:rsidRPr="006837BD">
              <w:rPr>
                <w:sz w:val="22"/>
                <w:szCs w:val="22"/>
              </w:rPr>
              <w:t xml:space="preserve"> </w:t>
            </w:r>
            <w:proofErr w:type="spellStart"/>
            <w:r w:rsidRPr="006837B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6837BD">
              <w:rPr>
                <w:sz w:val="22"/>
                <w:szCs w:val="22"/>
              </w:rPr>
              <w:t xml:space="preserve"> 200х200см (</w:t>
            </w:r>
            <w:r w:rsidRPr="006837BD">
              <w:rPr>
                <w:sz w:val="22"/>
                <w:szCs w:val="22"/>
                <w:lang w:val="en-US"/>
              </w:rPr>
              <w:t>S</w:t>
            </w:r>
            <w:r w:rsidRPr="006837BD">
              <w:rPr>
                <w:sz w:val="22"/>
                <w:szCs w:val="22"/>
              </w:rPr>
              <w:t>/</w:t>
            </w:r>
            <w:r w:rsidRPr="006837BD">
              <w:rPr>
                <w:sz w:val="22"/>
                <w:szCs w:val="22"/>
                <w:lang w:val="en-US"/>
              </w:rPr>
              <w:t>N</w:t>
            </w:r>
            <w:r w:rsidRPr="006837B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3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7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837BD" w14:paraId="77674CFC" w14:textId="77777777" w:rsidTr="008416EB">
        <w:tc>
          <w:tcPr>
            <w:tcW w:w="7797" w:type="dxa"/>
            <w:shd w:val="clear" w:color="auto" w:fill="auto"/>
          </w:tcPr>
          <w:p w14:paraId="1F5A7209" w14:textId="77777777" w:rsidR="002C735C" w:rsidRPr="00683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7B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7BD">
              <w:rPr>
                <w:sz w:val="22"/>
                <w:szCs w:val="22"/>
              </w:rPr>
              <w:t>комплексом</w:t>
            </w:r>
            <w:proofErr w:type="gramStart"/>
            <w:r w:rsidRPr="006837BD">
              <w:rPr>
                <w:sz w:val="22"/>
                <w:szCs w:val="22"/>
              </w:rPr>
              <w:t>.С</w:t>
            </w:r>
            <w:proofErr w:type="gramEnd"/>
            <w:r w:rsidRPr="006837BD">
              <w:rPr>
                <w:sz w:val="22"/>
                <w:szCs w:val="22"/>
              </w:rPr>
              <w:t>пециализированная</w:t>
            </w:r>
            <w:proofErr w:type="spellEnd"/>
            <w:r w:rsidRPr="006837B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837B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6837BD">
              <w:rPr>
                <w:sz w:val="22"/>
                <w:szCs w:val="22"/>
                <w:lang w:val="en-US"/>
              </w:rPr>
              <w:t>Intel</w:t>
            </w:r>
            <w:r w:rsidRPr="006837BD">
              <w:rPr>
                <w:sz w:val="22"/>
                <w:szCs w:val="22"/>
              </w:rPr>
              <w:t xml:space="preserve"> </w:t>
            </w:r>
            <w:proofErr w:type="spellStart"/>
            <w:r w:rsidRPr="006837B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37BD">
              <w:rPr>
                <w:sz w:val="22"/>
                <w:szCs w:val="22"/>
              </w:rPr>
              <w:t xml:space="preserve">3-2100 2.4 </w:t>
            </w:r>
            <w:proofErr w:type="spellStart"/>
            <w:r w:rsidRPr="006837B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37BD">
              <w:rPr>
                <w:sz w:val="22"/>
                <w:szCs w:val="22"/>
              </w:rPr>
              <w:t>/500/4/</w:t>
            </w:r>
            <w:r w:rsidRPr="006837BD">
              <w:rPr>
                <w:sz w:val="22"/>
                <w:szCs w:val="22"/>
                <w:lang w:val="en-US"/>
              </w:rPr>
              <w:t>Acer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V</w:t>
            </w:r>
            <w:r w:rsidRPr="006837B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6837B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Champion</w:t>
            </w:r>
            <w:r w:rsidRPr="006837BD">
              <w:rPr>
                <w:sz w:val="22"/>
                <w:szCs w:val="22"/>
              </w:rPr>
              <w:t xml:space="preserve"> 244х183см (</w:t>
            </w:r>
            <w:r w:rsidRPr="006837BD">
              <w:rPr>
                <w:sz w:val="22"/>
                <w:szCs w:val="22"/>
                <w:lang w:val="en-US"/>
              </w:rPr>
              <w:t>SCM</w:t>
            </w:r>
            <w:r w:rsidRPr="006837B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6837BD">
              <w:rPr>
                <w:sz w:val="22"/>
                <w:szCs w:val="22"/>
                <w:lang w:val="en-US"/>
              </w:rPr>
              <w:t>Panasonic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PT</w:t>
            </w:r>
            <w:r w:rsidRPr="006837BD">
              <w:rPr>
                <w:sz w:val="22"/>
                <w:szCs w:val="22"/>
              </w:rPr>
              <w:t>-</w:t>
            </w:r>
            <w:r w:rsidRPr="006837BD">
              <w:rPr>
                <w:sz w:val="22"/>
                <w:szCs w:val="22"/>
                <w:lang w:val="en-US"/>
              </w:rPr>
              <w:t>VX</w:t>
            </w:r>
            <w:r w:rsidRPr="006837BD">
              <w:rPr>
                <w:sz w:val="22"/>
                <w:szCs w:val="22"/>
              </w:rPr>
              <w:t>610Е - 1</w:t>
            </w:r>
            <w:proofErr w:type="gramEnd"/>
            <w:r w:rsidRPr="006837B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6837BD">
              <w:rPr>
                <w:sz w:val="22"/>
                <w:szCs w:val="22"/>
                <w:lang w:val="en-US"/>
              </w:rPr>
              <w:t>Hi</w:t>
            </w:r>
            <w:r w:rsidRPr="006837BD">
              <w:rPr>
                <w:sz w:val="22"/>
                <w:szCs w:val="22"/>
              </w:rPr>
              <w:t>-</w:t>
            </w:r>
            <w:r w:rsidRPr="006837BD">
              <w:rPr>
                <w:sz w:val="22"/>
                <w:szCs w:val="22"/>
                <w:lang w:val="en-US"/>
              </w:rPr>
              <w:t>Fi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PRO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MASKGT</w:t>
            </w:r>
            <w:r w:rsidRPr="006837BD">
              <w:rPr>
                <w:sz w:val="22"/>
                <w:szCs w:val="22"/>
              </w:rPr>
              <w:t>-</w:t>
            </w:r>
            <w:r w:rsidRPr="006837BD">
              <w:rPr>
                <w:sz w:val="22"/>
                <w:szCs w:val="22"/>
                <w:lang w:val="en-US"/>
              </w:rPr>
              <w:t>W</w:t>
            </w:r>
            <w:r w:rsidRPr="006837B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D577F1" w14:textId="77777777" w:rsidR="002C735C" w:rsidRPr="00683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7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837BD" w14:paraId="15D16F69" w14:textId="77777777" w:rsidTr="008416EB">
        <w:tc>
          <w:tcPr>
            <w:tcW w:w="7797" w:type="dxa"/>
            <w:shd w:val="clear" w:color="auto" w:fill="auto"/>
          </w:tcPr>
          <w:p w14:paraId="51016A17" w14:textId="77777777" w:rsidR="002C735C" w:rsidRPr="00683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7B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37BD">
              <w:rPr>
                <w:sz w:val="22"/>
                <w:szCs w:val="22"/>
              </w:rPr>
              <w:t>комплексом</w:t>
            </w:r>
            <w:proofErr w:type="gramStart"/>
            <w:r w:rsidRPr="006837BD">
              <w:rPr>
                <w:sz w:val="22"/>
                <w:szCs w:val="22"/>
              </w:rPr>
              <w:t>.С</w:t>
            </w:r>
            <w:proofErr w:type="gramEnd"/>
            <w:r w:rsidRPr="006837BD">
              <w:rPr>
                <w:sz w:val="22"/>
                <w:szCs w:val="22"/>
              </w:rPr>
              <w:t>пециализированная</w:t>
            </w:r>
            <w:proofErr w:type="spellEnd"/>
            <w:r w:rsidRPr="006837B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6837BD">
              <w:rPr>
                <w:sz w:val="22"/>
                <w:szCs w:val="22"/>
              </w:rPr>
              <w:t>.К</w:t>
            </w:r>
            <w:proofErr w:type="gramEnd"/>
            <w:r w:rsidRPr="006837BD">
              <w:rPr>
                <w:sz w:val="22"/>
                <w:szCs w:val="22"/>
              </w:rPr>
              <w:t xml:space="preserve">омпьютер </w:t>
            </w:r>
            <w:r w:rsidRPr="006837BD">
              <w:rPr>
                <w:sz w:val="22"/>
                <w:szCs w:val="22"/>
                <w:lang w:val="en-US"/>
              </w:rPr>
              <w:t>Intel</w:t>
            </w:r>
            <w:r w:rsidRPr="006837BD">
              <w:rPr>
                <w:sz w:val="22"/>
                <w:szCs w:val="22"/>
              </w:rPr>
              <w:t xml:space="preserve"> </w:t>
            </w:r>
            <w:proofErr w:type="spellStart"/>
            <w:r w:rsidRPr="006837B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37BD">
              <w:rPr>
                <w:sz w:val="22"/>
                <w:szCs w:val="22"/>
              </w:rPr>
              <w:t xml:space="preserve">3-2100 2.4 </w:t>
            </w:r>
            <w:proofErr w:type="spellStart"/>
            <w:r w:rsidRPr="006837B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37BD">
              <w:rPr>
                <w:sz w:val="22"/>
                <w:szCs w:val="22"/>
              </w:rPr>
              <w:t>/500/4/</w:t>
            </w:r>
            <w:r w:rsidRPr="006837BD">
              <w:rPr>
                <w:sz w:val="22"/>
                <w:szCs w:val="22"/>
                <w:lang w:val="en-US"/>
              </w:rPr>
              <w:t>Acer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V</w:t>
            </w:r>
            <w:r w:rsidRPr="006837B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6837BD">
              <w:rPr>
                <w:sz w:val="22"/>
                <w:szCs w:val="22"/>
              </w:rPr>
              <w:t>телекомикационный</w:t>
            </w:r>
            <w:proofErr w:type="spellEnd"/>
            <w:r w:rsidRPr="006837B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6837BD">
              <w:rPr>
                <w:sz w:val="22"/>
                <w:szCs w:val="22"/>
                <w:lang w:val="en-US"/>
              </w:rPr>
              <w:t>Epson</w:t>
            </w:r>
            <w:r w:rsidRPr="006837BD">
              <w:rPr>
                <w:sz w:val="22"/>
                <w:szCs w:val="22"/>
              </w:rPr>
              <w:t xml:space="preserve"> </w:t>
            </w:r>
            <w:r w:rsidRPr="006837BD">
              <w:rPr>
                <w:sz w:val="22"/>
                <w:szCs w:val="22"/>
                <w:lang w:val="en-US"/>
              </w:rPr>
              <w:t>EB</w:t>
            </w:r>
            <w:r w:rsidRPr="006837BD">
              <w:rPr>
                <w:sz w:val="22"/>
                <w:szCs w:val="22"/>
              </w:rPr>
              <w:t>-450</w:t>
            </w:r>
            <w:r w:rsidRPr="006837BD">
              <w:rPr>
                <w:sz w:val="22"/>
                <w:szCs w:val="22"/>
                <w:lang w:val="en-US"/>
              </w:rPr>
              <w:t>Wi</w:t>
            </w:r>
            <w:r w:rsidRPr="006837B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4FC8A6" w14:textId="77777777" w:rsidR="002C735C" w:rsidRPr="006837B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37B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6528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6528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652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6528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>Модель Эдварда Барбье - взаимосвязь между экономическим ростом и охраной окружающей среды.</w:t>
            </w:r>
          </w:p>
        </w:tc>
      </w:tr>
      <w:tr w:rsidR="009E6058" w14:paraId="40338236" w14:textId="77777777" w:rsidTr="00F00293">
        <w:tc>
          <w:tcPr>
            <w:tcW w:w="562" w:type="dxa"/>
          </w:tcPr>
          <w:p w14:paraId="1EABC0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DFA2393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Модель Джона </w:t>
            </w:r>
            <w:proofErr w:type="spellStart"/>
            <w:r w:rsidRPr="006837BD">
              <w:rPr>
                <w:sz w:val="23"/>
                <w:szCs w:val="23"/>
              </w:rPr>
              <w:t>Элкингтона</w:t>
            </w:r>
            <w:proofErr w:type="spellEnd"/>
            <w:r w:rsidRPr="006837BD">
              <w:rPr>
                <w:sz w:val="23"/>
                <w:szCs w:val="23"/>
              </w:rPr>
              <w:t xml:space="preserve"> - устойчивое развитие на </w:t>
            </w:r>
            <w:proofErr w:type="gramStart"/>
            <w:r w:rsidRPr="006837BD">
              <w:rPr>
                <w:sz w:val="23"/>
                <w:szCs w:val="23"/>
              </w:rPr>
              <w:t>уровне</w:t>
            </w:r>
            <w:proofErr w:type="gramEnd"/>
            <w:r w:rsidRPr="006837BD">
              <w:rPr>
                <w:sz w:val="23"/>
                <w:szCs w:val="23"/>
              </w:rPr>
              <w:t xml:space="preserve"> отдельных компаний.</w:t>
            </w:r>
          </w:p>
        </w:tc>
      </w:tr>
      <w:tr w:rsidR="009E6058" w14:paraId="7F958932" w14:textId="77777777" w:rsidTr="00F00293">
        <w:tc>
          <w:tcPr>
            <w:tcW w:w="562" w:type="dxa"/>
          </w:tcPr>
          <w:p w14:paraId="13173A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D213FB2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Современная концепция </w:t>
            </w:r>
            <w:proofErr w:type="gramStart"/>
            <w:r w:rsidRPr="006837BD">
              <w:rPr>
                <w:sz w:val="23"/>
                <w:szCs w:val="23"/>
              </w:rPr>
              <w:t>устойчивого</w:t>
            </w:r>
            <w:proofErr w:type="gramEnd"/>
            <w:r w:rsidRPr="006837BD">
              <w:rPr>
                <w:sz w:val="23"/>
                <w:szCs w:val="23"/>
              </w:rPr>
              <w:t xml:space="preserve"> развития - экономическое, социальное, экологическое и управленческое измерение.</w:t>
            </w:r>
          </w:p>
        </w:tc>
      </w:tr>
      <w:tr w:rsidR="009E6058" w14:paraId="02F378C4" w14:textId="77777777" w:rsidTr="00F00293">
        <w:tc>
          <w:tcPr>
            <w:tcW w:w="562" w:type="dxa"/>
          </w:tcPr>
          <w:p w14:paraId="26BD34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A097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Теория экосистем.</w:t>
            </w:r>
          </w:p>
        </w:tc>
      </w:tr>
      <w:tr w:rsidR="009E6058" w14:paraId="0912958E" w14:textId="77777777" w:rsidTr="00F00293">
        <w:tc>
          <w:tcPr>
            <w:tcW w:w="562" w:type="dxa"/>
          </w:tcPr>
          <w:p w14:paraId="516C9E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F1C3B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"Круговая" экономика: циркуляция ресурсов.</w:t>
            </w:r>
          </w:p>
        </w:tc>
      </w:tr>
      <w:tr w:rsidR="009E6058" w14:paraId="12C528F0" w14:textId="77777777" w:rsidTr="00F00293">
        <w:tc>
          <w:tcPr>
            <w:tcW w:w="562" w:type="dxa"/>
          </w:tcPr>
          <w:p w14:paraId="290019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E567A0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>Безотходное производство - мифы и реальность.</w:t>
            </w:r>
          </w:p>
        </w:tc>
      </w:tr>
      <w:tr w:rsidR="009E6058" w14:paraId="7D2952CF" w14:textId="77777777" w:rsidTr="00F00293">
        <w:tc>
          <w:tcPr>
            <w:tcW w:w="562" w:type="dxa"/>
          </w:tcPr>
          <w:p w14:paraId="30C041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9ABB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Циркулярная бизнес-модель.</w:t>
            </w:r>
          </w:p>
        </w:tc>
      </w:tr>
      <w:tr w:rsidR="009E6058" w14:paraId="74C010D3" w14:textId="77777777" w:rsidTr="00F00293">
        <w:tc>
          <w:tcPr>
            <w:tcW w:w="562" w:type="dxa"/>
          </w:tcPr>
          <w:p w14:paraId="355AC0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5A5CD40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Человеческий капитал как </w:t>
            </w:r>
            <w:proofErr w:type="spellStart"/>
            <w:r w:rsidRPr="006837BD">
              <w:rPr>
                <w:sz w:val="23"/>
                <w:szCs w:val="23"/>
              </w:rPr>
              <w:t>самоценность</w:t>
            </w:r>
            <w:proofErr w:type="spellEnd"/>
            <w:r w:rsidRPr="006837BD">
              <w:rPr>
                <w:sz w:val="23"/>
                <w:szCs w:val="23"/>
              </w:rPr>
              <w:t xml:space="preserve"> и как фактор производства.</w:t>
            </w:r>
          </w:p>
        </w:tc>
      </w:tr>
      <w:tr w:rsidR="009E6058" w14:paraId="3AE49EC0" w14:textId="77777777" w:rsidTr="00F00293">
        <w:tc>
          <w:tcPr>
            <w:tcW w:w="562" w:type="dxa"/>
          </w:tcPr>
          <w:p w14:paraId="075263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EB32D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Устойчивого Развития ООН.</w:t>
            </w:r>
          </w:p>
        </w:tc>
      </w:tr>
      <w:tr w:rsidR="009E6058" w14:paraId="0A3F7BB8" w14:textId="77777777" w:rsidTr="00F00293">
        <w:tc>
          <w:tcPr>
            <w:tcW w:w="562" w:type="dxa"/>
          </w:tcPr>
          <w:p w14:paraId="6FAB08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63FF22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Реализация принципов устойчивого развития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ЕС, БРИКС, СНГ.</w:t>
            </w:r>
          </w:p>
        </w:tc>
      </w:tr>
      <w:tr w:rsidR="009E6058" w14:paraId="1801E89F" w14:textId="77777777" w:rsidTr="00F00293">
        <w:tc>
          <w:tcPr>
            <w:tcW w:w="562" w:type="dxa"/>
          </w:tcPr>
          <w:p w14:paraId="4079F6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F03A86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Тренды в области </w:t>
            </w:r>
            <w:proofErr w:type="gramStart"/>
            <w:r w:rsidRPr="006837BD">
              <w:rPr>
                <w:sz w:val="23"/>
                <w:szCs w:val="23"/>
              </w:rPr>
              <w:t>устойчивого</w:t>
            </w:r>
            <w:proofErr w:type="gramEnd"/>
            <w:r w:rsidRPr="006837BD">
              <w:rPr>
                <w:sz w:val="23"/>
                <w:szCs w:val="23"/>
              </w:rPr>
              <w:t xml:space="preserve"> развития в странах Азии, Южной Америки, Африки.</w:t>
            </w:r>
          </w:p>
        </w:tc>
      </w:tr>
      <w:tr w:rsidR="009E6058" w14:paraId="6C263583" w14:textId="77777777" w:rsidTr="00F00293">
        <w:tc>
          <w:tcPr>
            <w:tcW w:w="562" w:type="dxa"/>
          </w:tcPr>
          <w:p w14:paraId="1C45C9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C46332E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-стратегия крупнейших международных компаний и банков.</w:t>
            </w:r>
          </w:p>
        </w:tc>
      </w:tr>
      <w:tr w:rsidR="009E6058" w14:paraId="06AEB3F7" w14:textId="77777777" w:rsidTr="00F00293">
        <w:tc>
          <w:tcPr>
            <w:tcW w:w="562" w:type="dxa"/>
          </w:tcPr>
          <w:p w14:paraId="10DFDF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90BCFA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>Международное законодательство в области УР: Резолюции и конвенц</w:t>
            </w:r>
            <w:proofErr w:type="gramStart"/>
            <w:r w:rsidRPr="006837BD">
              <w:rPr>
                <w:sz w:val="23"/>
                <w:szCs w:val="23"/>
              </w:rPr>
              <w:t>ии ОО</w:t>
            </w:r>
            <w:proofErr w:type="gramEnd"/>
            <w:r w:rsidRPr="006837BD">
              <w:rPr>
                <w:sz w:val="23"/>
                <w:szCs w:val="23"/>
              </w:rPr>
              <w:t>Н, Парижское соглашение.</w:t>
            </w:r>
          </w:p>
        </w:tc>
      </w:tr>
      <w:tr w:rsidR="009E6058" w14:paraId="6EFAC1F5" w14:textId="77777777" w:rsidTr="00F00293">
        <w:tc>
          <w:tcPr>
            <w:tcW w:w="562" w:type="dxa"/>
          </w:tcPr>
          <w:p w14:paraId="773AC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37F690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>Национальное законодательство в области УР: Указы Президента РФ, Федеральные законы, Федеральные стратегические документы, Распоряжения и постановления Правительства РФ, Приказы Министерства экономического развития и Минприроды РФ.</w:t>
            </w:r>
          </w:p>
        </w:tc>
      </w:tr>
      <w:tr w:rsidR="009E6058" w14:paraId="482C14C9" w14:textId="77777777" w:rsidTr="00F00293">
        <w:tc>
          <w:tcPr>
            <w:tcW w:w="562" w:type="dxa"/>
          </w:tcPr>
          <w:p w14:paraId="24EFD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028615E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Формирование новой модели долгосрочного экономического роста в рамках концепции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096D930D" w14:textId="77777777" w:rsidTr="00F00293">
        <w:tc>
          <w:tcPr>
            <w:tcW w:w="562" w:type="dxa"/>
          </w:tcPr>
          <w:p w14:paraId="5E2641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A60DD5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Достижение высокого уровня инвестиционной активности в рамках концепции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3B39F4F4" w14:textId="77777777" w:rsidTr="00F00293">
        <w:tc>
          <w:tcPr>
            <w:tcW w:w="562" w:type="dxa"/>
          </w:tcPr>
          <w:p w14:paraId="4BAF1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73DDC52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Снятие транспортных и энергетических инфраструктурных ограничений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3218C990" w14:textId="77777777" w:rsidTr="00F00293">
        <w:tc>
          <w:tcPr>
            <w:tcW w:w="562" w:type="dxa"/>
          </w:tcPr>
          <w:p w14:paraId="397713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286E36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>Стимулирование рынка устойчивого финансирования проектов в области УР.</w:t>
            </w:r>
          </w:p>
        </w:tc>
      </w:tr>
      <w:tr w:rsidR="009E6058" w14:paraId="62FB27FB" w14:textId="77777777" w:rsidTr="00F00293">
        <w:tc>
          <w:tcPr>
            <w:tcW w:w="562" w:type="dxa"/>
          </w:tcPr>
          <w:p w14:paraId="7BF958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CF9E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Преимущества ESG-трансформации.</w:t>
            </w:r>
          </w:p>
        </w:tc>
      </w:tr>
      <w:tr w:rsidR="009E6058" w14:paraId="72C2350A" w14:textId="77777777" w:rsidTr="00F00293">
        <w:tc>
          <w:tcPr>
            <w:tcW w:w="562" w:type="dxa"/>
          </w:tcPr>
          <w:p w14:paraId="5839A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787E0A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Возможные проблемы ESG-трансформации.</w:t>
            </w:r>
          </w:p>
        </w:tc>
      </w:tr>
      <w:tr w:rsidR="009E6058" w14:paraId="20EAFEFD" w14:textId="77777777" w:rsidTr="00F00293">
        <w:tc>
          <w:tcPr>
            <w:tcW w:w="562" w:type="dxa"/>
          </w:tcPr>
          <w:p w14:paraId="1F79C0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E1E3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Экологическая ответственность бизнеса.</w:t>
            </w:r>
          </w:p>
        </w:tc>
      </w:tr>
      <w:tr w:rsidR="009E6058" w14:paraId="47F8F4AE" w14:textId="77777777" w:rsidTr="00F00293">
        <w:tc>
          <w:tcPr>
            <w:tcW w:w="562" w:type="dxa"/>
          </w:tcPr>
          <w:p w14:paraId="7244F9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B1B78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ответственность бизнеса.</w:t>
            </w:r>
          </w:p>
        </w:tc>
      </w:tr>
      <w:tr w:rsidR="009E6058" w14:paraId="030D7C57" w14:textId="77777777" w:rsidTr="00F00293">
        <w:tc>
          <w:tcPr>
            <w:tcW w:w="562" w:type="dxa"/>
          </w:tcPr>
          <w:p w14:paraId="34CF7F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7646F46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Корпоративное управление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3F9A81A8" w14:textId="77777777" w:rsidTr="00F00293">
        <w:tc>
          <w:tcPr>
            <w:tcW w:w="562" w:type="dxa"/>
          </w:tcPr>
          <w:p w14:paraId="3767D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6239F14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Оценка рисков и возможностей в </w:t>
            </w:r>
            <w:proofErr w:type="gramStart"/>
            <w:r w:rsidRPr="006837BD">
              <w:rPr>
                <w:sz w:val="23"/>
                <w:szCs w:val="23"/>
              </w:rPr>
              <w:t>вопросах</w:t>
            </w:r>
            <w:proofErr w:type="gramEnd"/>
            <w:r w:rsidRPr="006837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402DC88D" w14:textId="77777777" w:rsidTr="00F00293">
        <w:tc>
          <w:tcPr>
            <w:tcW w:w="562" w:type="dxa"/>
          </w:tcPr>
          <w:p w14:paraId="256CD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8609AB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Определение и расстановка приоритетов в </w:t>
            </w:r>
            <w:proofErr w:type="gramStart"/>
            <w:r w:rsidRPr="006837BD">
              <w:rPr>
                <w:sz w:val="23"/>
                <w:szCs w:val="23"/>
              </w:rPr>
              <w:t>вопросах</w:t>
            </w:r>
            <w:proofErr w:type="gramEnd"/>
            <w:r w:rsidRPr="006837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672C405B" w14:textId="77777777" w:rsidTr="00F00293">
        <w:tc>
          <w:tcPr>
            <w:tcW w:w="562" w:type="dxa"/>
          </w:tcPr>
          <w:p w14:paraId="3773A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A7A0C06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Постановка целей и задач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63A0A20A" w14:textId="77777777" w:rsidTr="00F00293">
        <w:tc>
          <w:tcPr>
            <w:tcW w:w="562" w:type="dxa"/>
          </w:tcPr>
          <w:p w14:paraId="27ADDE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447DAC5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Интеграция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 xml:space="preserve">-подходов с общей </w:t>
            </w:r>
            <w:proofErr w:type="gramStart"/>
            <w:r w:rsidRPr="006837BD">
              <w:rPr>
                <w:sz w:val="23"/>
                <w:szCs w:val="23"/>
              </w:rPr>
              <w:t>бизнес-стратегией</w:t>
            </w:r>
            <w:proofErr w:type="gramEnd"/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4ECEDFA5" w14:textId="77777777" w:rsidTr="00F00293">
        <w:tc>
          <w:tcPr>
            <w:tcW w:w="562" w:type="dxa"/>
          </w:tcPr>
          <w:p w14:paraId="24753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FE85342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Разработка политики и практических мер по реализации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-стратегии.</w:t>
            </w:r>
          </w:p>
        </w:tc>
      </w:tr>
      <w:tr w:rsidR="009E6058" w14:paraId="03AC5DB2" w14:textId="77777777" w:rsidTr="00F00293">
        <w:tc>
          <w:tcPr>
            <w:tcW w:w="562" w:type="dxa"/>
          </w:tcPr>
          <w:p w14:paraId="7166A0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928F785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Поиск вариантов финансирования проектов в сфере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37EE6600" w14:textId="77777777" w:rsidTr="00F00293">
        <w:tc>
          <w:tcPr>
            <w:tcW w:w="562" w:type="dxa"/>
          </w:tcPr>
          <w:p w14:paraId="069327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66D3DF3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Определение способов мониторинга и контроля проектов в сфере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.</w:t>
            </w:r>
          </w:p>
        </w:tc>
      </w:tr>
      <w:tr w:rsidR="009E6058" w14:paraId="517D09EC" w14:textId="77777777" w:rsidTr="00F00293">
        <w:tc>
          <w:tcPr>
            <w:tcW w:w="562" w:type="dxa"/>
          </w:tcPr>
          <w:p w14:paraId="4FCBD5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9D813D0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>Определение желаемых результатов деятельности организации в области УР, включая прогресс в достижении целей, установленных самостоятельно и/или в соответствии с законодательством.</w:t>
            </w:r>
          </w:p>
        </w:tc>
      </w:tr>
      <w:tr w:rsidR="009E6058" w14:paraId="46A6C180" w14:textId="77777777" w:rsidTr="00F00293">
        <w:tc>
          <w:tcPr>
            <w:tcW w:w="562" w:type="dxa"/>
          </w:tcPr>
          <w:p w14:paraId="44F28A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7AA2DAB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Экономические показатели реализации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-стратегии.</w:t>
            </w:r>
          </w:p>
        </w:tc>
      </w:tr>
      <w:tr w:rsidR="009E6058" w14:paraId="748C8B28" w14:textId="77777777" w:rsidTr="00F00293">
        <w:tc>
          <w:tcPr>
            <w:tcW w:w="562" w:type="dxa"/>
          </w:tcPr>
          <w:p w14:paraId="065A37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E036D7F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Экологические показатели реализации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-стратегии.</w:t>
            </w:r>
          </w:p>
        </w:tc>
      </w:tr>
      <w:tr w:rsidR="009E6058" w14:paraId="39709E48" w14:textId="77777777" w:rsidTr="00F00293">
        <w:tc>
          <w:tcPr>
            <w:tcW w:w="562" w:type="dxa"/>
          </w:tcPr>
          <w:p w14:paraId="4EC37E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CDB058C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Социальные показатели реализации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-стратегии.</w:t>
            </w:r>
          </w:p>
        </w:tc>
      </w:tr>
      <w:tr w:rsidR="009E6058" w14:paraId="26DA4C06" w14:textId="77777777" w:rsidTr="00F00293">
        <w:tc>
          <w:tcPr>
            <w:tcW w:w="562" w:type="dxa"/>
          </w:tcPr>
          <w:p w14:paraId="307502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3EDDA3F" w14:textId="77777777" w:rsidR="009E6058" w:rsidRPr="006837B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Перспективы концепции устойчивого развития: переход на экономику замкнутого цикла, возобновляемые источники энергии, использование искусственного интеллекта для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6528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Инвестиционное планирование в организации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6F6D576F" w14:textId="77777777" w:rsidTr="00F00293">
        <w:tc>
          <w:tcPr>
            <w:tcW w:w="562" w:type="dxa"/>
          </w:tcPr>
          <w:p w14:paraId="1FA351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72EFFB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и прогнозирование экономических показателей организации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7E7551E1" w14:textId="77777777" w:rsidTr="00F00293">
        <w:tc>
          <w:tcPr>
            <w:tcW w:w="562" w:type="dxa"/>
          </w:tcPr>
          <w:p w14:paraId="50C022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6002416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-трансформация организации: этапы и управление</w:t>
            </w:r>
          </w:p>
        </w:tc>
      </w:tr>
      <w:tr w:rsidR="00AD3A54" w14:paraId="2CE835CC" w14:textId="77777777" w:rsidTr="00F00293">
        <w:tc>
          <w:tcPr>
            <w:tcW w:w="562" w:type="dxa"/>
          </w:tcPr>
          <w:p w14:paraId="75D3288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0C6FD17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и прогнозирование экологических показателей организации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6ADDD732" w14:textId="77777777" w:rsidTr="00F00293">
        <w:tc>
          <w:tcPr>
            <w:tcW w:w="562" w:type="dxa"/>
          </w:tcPr>
          <w:p w14:paraId="63648FC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ED8A42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и прогнозирование социальных показателей организации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0D5BBB3D" w14:textId="77777777" w:rsidTr="00F00293">
        <w:tc>
          <w:tcPr>
            <w:tcW w:w="562" w:type="dxa"/>
          </w:tcPr>
          <w:p w14:paraId="5B9595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9403A0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Бизнес-модель организации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713B3942" w14:textId="77777777" w:rsidTr="00F00293">
        <w:tc>
          <w:tcPr>
            <w:tcW w:w="562" w:type="dxa"/>
          </w:tcPr>
          <w:p w14:paraId="132AC9C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B8BE774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Возможности и ограничения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-трансформации организации в современных российских условиях</w:t>
            </w:r>
          </w:p>
        </w:tc>
      </w:tr>
      <w:tr w:rsidR="00AD3A54" w14:paraId="3AAFD1BD" w14:textId="77777777" w:rsidTr="00F00293">
        <w:tc>
          <w:tcPr>
            <w:tcW w:w="562" w:type="dxa"/>
          </w:tcPr>
          <w:p w14:paraId="08109D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0724438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Социальная ответственность бизнеса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2F32D2EF" w14:textId="77777777" w:rsidTr="00F00293">
        <w:tc>
          <w:tcPr>
            <w:tcW w:w="562" w:type="dxa"/>
          </w:tcPr>
          <w:p w14:paraId="060E1E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6BE5795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Экологическая ответственность бизнеса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6A3A9369" w14:textId="77777777" w:rsidTr="00F00293">
        <w:tc>
          <w:tcPr>
            <w:tcW w:w="562" w:type="dxa"/>
          </w:tcPr>
          <w:p w14:paraId="4BD2F29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6B0730C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Внедрение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-стандартов в деятельности организации: зарубежный опыт и российская практика</w:t>
            </w:r>
          </w:p>
        </w:tc>
      </w:tr>
      <w:tr w:rsidR="00AD3A54" w14:paraId="73F866E5" w14:textId="77777777" w:rsidTr="00F00293">
        <w:tc>
          <w:tcPr>
            <w:tcW w:w="562" w:type="dxa"/>
          </w:tcPr>
          <w:p w14:paraId="64360D5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8A9C508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Управление мероприятиями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реализации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-стратегии в организации</w:t>
            </w:r>
          </w:p>
        </w:tc>
      </w:tr>
      <w:tr w:rsidR="00AD3A54" w14:paraId="5F7D33E7" w14:textId="77777777" w:rsidTr="00F00293">
        <w:tc>
          <w:tcPr>
            <w:tcW w:w="562" w:type="dxa"/>
          </w:tcPr>
          <w:p w14:paraId="1B9058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A8A2E0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Определение целевых показателей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-трансформации организации</w:t>
            </w:r>
          </w:p>
        </w:tc>
      </w:tr>
      <w:tr w:rsidR="00AD3A54" w14:paraId="382B2ED6" w14:textId="77777777" w:rsidTr="00F00293">
        <w:tc>
          <w:tcPr>
            <w:tcW w:w="562" w:type="dxa"/>
          </w:tcPr>
          <w:p w14:paraId="613D1E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0C8F352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Долгосрочное планирование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02DCE327" w14:textId="77777777" w:rsidTr="00F00293">
        <w:tc>
          <w:tcPr>
            <w:tcW w:w="562" w:type="dxa"/>
          </w:tcPr>
          <w:p w14:paraId="6BB09B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4518FF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Оперативное управление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-трансформацией организации</w:t>
            </w:r>
          </w:p>
        </w:tc>
      </w:tr>
      <w:tr w:rsidR="00AD3A54" w14:paraId="5A107EFC" w14:textId="77777777" w:rsidTr="00F00293">
        <w:tc>
          <w:tcPr>
            <w:tcW w:w="562" w:type="dxa"/>
          </w:tcPr>
          <w:p w14:paraId="6F03140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24279C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Формирование бизнес-стратегии организации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1821141A" w14:textId="77777777" w:rsidTr="00F00293">
        <w:tc>
          <w:tcPr>
            <w:tcW w:w="562" w:type="dxa"/>
          </w:tcPr>
          <w:p w14:paraId="45E478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E79A8D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Разработка и реализация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-стратегии компании в современных условиях</w:t>
            </w:r>
          </w:p>
        </w:tc>
      </w:tr>
      <w:tr w:rsidR="00AD3A54" w14:paraId="6285968D" w14:textId="77777777" w:rsidTr="00F00293">
        <w:tc>
          <w:tcPr>
            <w:tcW w:w="562" w:type="dxa"/>
          </w:tcPr>
          <w:p w14:paraId="480CED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2F0FF79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Управление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-рисками в организации</w:t>
            </w:r>
          </w:p>
        </w:tc>
      </w:tr>
      <w:tr w:rsidR="00AD3A54" w14:paraId="2E323F48" w14:textId="77777777" w:rsidTr="00F00293">
        <w:tc>
          <w:tcPr>
            <w:tcW w:w="562" w:type="dxa"/>
          </w:tcPr>
          <w:p w14:paraId="39ED980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AED5712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-повестка и ее реализация в корпорации Газпром</w:t>
            </w:r>
          </w:p>
        </w:tc>
      </w:tr>
      <w:tr w:rsidR="00AD3A54" w14:paraId="08F6B92E" w14:textId="77777777" w:rsidTr="00F00293">
        <w:tc>
          <w:tcPr>
            <w:tcW w:w="562" w:type="dxa"/>
          </w:tcPr>
          <w:p w14:paraId="58B27C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2650828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Интеграция целей по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 xml:space="preserve"> с </w:t>
            </w:r>
            <w:proofErr w:type="gramStart"/>
            <w:r w:rsidRPr="006837BD">
              <w:rPr>
                <w:sz w:val="23"/>
                <w:szCs w:val="23"/>
              </w:rPr>
              <w:t>бизнес-стратегией</w:t>
            </w:r>
            <w:proofErr w:type="gramEnd"/>
            <w:r w:rsidRPr="006837BD">
              <w:rPr>
                <w:sz w:val="23"/>
                <w:szCs w:val="23"/>
              </w:rPr>
              <w:t xml:space="preserve"> организации</w:t>
            </w:r>
          </w:p>
        </w:tc>
      </w:tr>
      <w:tr w:rsidR="00AD3A54" w14:paraId="0EF82211" w14:textId="77777777" w:rsidTr="00F00293">
        <w:tc>
          <w:tcPr>
            <w:tcW w:w="562" w:type="dxa"/>
          </w:tcPr>
          <w:p w14:paraId="7C2ADA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31104F7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Оценка результатов мероприятий в </w:t>
            </w:r>
            <w:proofErr w:type="gramStart"/>
            <w:r w:rsidRPr="006837BD">
              <w:rPr>
                <w:sz w:val="23"/>
                <w:szCs w:val="23"/>
              </w:rPr>
              <w:t>соответствии</w:t>
            </w:r>
            <w:proofErr w:type="gramEnd"/>
            <w:r w:rsidRPr="006837BD">
              <w:rPr>
                <w:sz w:val="23"/>
                <w:szCs w:val="23"/>
              </w:rPr>
              <w:t xml:space="preserve"> с поставленными целями и задачами по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-трансформации в организации</w:t>
            </w:r>
          </w:p>
        </w:tc>
      </w:tr>
      <w:tr w:rsidR="00AD3A54" w14:paraId="091842E7" w14:textId="77777777" w:rsidTr="00F00293">
        <w:tc>
          <w:tcPr>
            <w:tcW w:w="562" w:type="dxa"/>
          </w:tcPr>
          <w:p w14:paraId="603FB1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69123D4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мероприятий по поддержке </w:t>
            </w:r>
            <w:proofErr w:type="spellStart"/>
            <w:r w:rsidRPr="006837BD">
              <w:rPr>
                <w:sz w:val="23"/>
                <w:szCs w:val="23"/>
              </w:rPr>
              <w:t>инклюзивности</w:t>
            </w:r>
            <w:proofErr w:type="spellEnd"/>
            <w:r w:rsidRPr="006837BD">
              <w:rPr>
                <w:sz w:val="23"/>
                <w:szCs w:val="23"/>
              </w:rPr>
              <w:t xml:space="preserve"> и многообразия в организации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4BCFBD94" w14:textId="77777777" w:rsidTr="00F00293">
        <w:tc>
          <w:tcPr>
            <w:tcW w:w="562" w:type="dxa"/>
          </w:tcPr>
          <w:p w14:paraId="02CB44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B20FE7C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мероприятий по снижению экологического следа от деятельности компании в рамках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0EAB6FFE" w14:textId="77777777" w:rsidTr="00F00293">
        <w:tc>
          <w:tcPr>
            <w:tcW w:w="562" w:type="dxa"/>
          </w:tcPr>
          <w:p w14:paraId="7BA8C2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2C9DB9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мероприятий по увеличению </w:t>
            </w:r>
            <w:proofErr w:type="spellStart"/>
            <w:r w:rsidRPr="006837BD">
              <w:rPr>
                <w:sz w:val="23"/>
                <w:szCs w:val="23"/>
              </w:rPr>
              <w:t>энергоэффективности</w:t>
            </w:r>
            <w:proofErr w:type="spellEnd"/>
            <w:r w:rsidRPr="006837BD">
              <w:rPr>
                <w:sz w:val="23"/>
                <w:szCs w:val="23"/>
              </w:rPr>
              <w:t xml:space="preserve"> компании в рамках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4C0C709C" w14:textId="77777777" w:rsidTr="00F00293">
        <w:tc>
          <w:tcPr>
            <w:tcW w:w="562" w:type="dxa"/>
          </w:tcPr>
          <w:p w14:paraId="61F4161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BFFB695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мероприятий по сокращению отходов деятельности компании в рамках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77F1AA98" w14:textId="77777777" w:rsidTr="00F00293">
        <w:tc>
          <w:tcPr>
            <w:tcW w:w="562" w:type="dxa"/>
          </w:tcPr>
          <w:p w14:paraId="1448DB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A1A8F20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и реализация экологических инициатив компании в рамках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493AFEFE" w14:textId="77777777" w:rsidTr="00F00293">
        <w:tc>
          <w:tcPr>
            <w:tcW w:w="562" w:type="dxa"/>
          </w:tcPr>
          <w:p w14:paraId="0D2A7F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26E36D9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Планирование мероприятий по улучшению условий труда в организации в </w:t>
            </w:r>
            <w:proofErr w:type="gramStart"/>
            <w:r w:rsidRPr="006837BD">
              <w:rPr>
                <w:sz w:val="23"/>
                <w:szCs w:val="23"/>
              </w:rPr>
              <w:t>рамках</w:t>
            </w:r>
            <w:proofErr w:type="gramEnd"/>
            <w:r w:rsidRPr="006837BD">
              <w:rPr>
                <w:sz w:val="23"/>
                <w:szCs w:val="23"/>
              </w:rPr>
              <w:t xml:space="preserve"> концепции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11BC4140" w14:textId="77777777" w:rsidTr="00F00293">
        <w:tc>
          <w:tcPr>
            <w:tcW w:w="562" w:type="dxa"/>
          </w:tcPr>
          <w:p w14:paraId="7755402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C8ABE89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Совершенствование бизнес-процессов промышленных предприятий на основе принципов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7CC0B9E7" w14:textId="77777777" w:rsidTr="00F00293">
        <w:tc>
          <w:tcPr>
            <w:tcW w:w="562" w:type="dxa"/>
          </w:tcPr>
          <w:p w14:paraId="7E1FDF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7D04A57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Совершенствование бизнес-процессов финансовых организаций на основе принципов </w:t>
            </w:r>
            <w:r>
              <w:rPr>
                <w:sz w:val="23"/>
                <w:szCs w:val="23"/>
                <w:lang w:val="en-US"/>
              </w:rPr>
              <w:t>ESG</w:t>
            </w:r>
          </w:p>
        </w:tc>
      </w:tr>
      <w:tr w:rsidR="00AD3A54" w14:paraId="793FE799" w14:textId="77777777" w:rsidTr="00F00293">
        <w:tc>
          <w:tcPr>
            <w:tcW w:w="562" w:type="dxa"/>
          </w:tcPr>
          <w:p w14:paraId="08A8CC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EA70A38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Возможности реализации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>-стратегии на малых и средних предприятиях</w:t>
            </w:r>
          </w:p>
        </w:tc>
      </w:tr>
      <w:tr w:rsidR="00AD3A54" w14:paraId="5CD43876" w14:textId="77777777" w:rsidTr="00F00293">
        <w:tc>
          <w:tcPr>
            <w:tcW w:w="562" w:type="dxa"/>
          </w:tcPr>
          <w:p w14:paraId="23A4CFF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4CA3808" w14:textId="77777777" w:rsidR="00AD3A54" w:rsidRPr="006837B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37BD">
              <w:rPr>
                <w:sz w:val="23"/>
                <w:szCs w:val="23"/>
              </w:rPr>
              <w:t xml:space="preserve">Реализация </w:t>
            </w:r>
            <w:r>
              <w:rPr>
                <w:sz w:val="23"/>
                <w:szCs w:val="23"/>
                <w:lang w:val="en-US"/>
              </w:rPr>
              <w:t>ESG</w:t>
            </w:r>
            <w:r w:rsidRPr="006837BD">
              <w:rPr>
                <w:sz w:val="23"/>
                <w:szCs w:val="23"/>
              </w:rPr>
              <w:t xml:space="preserve">-подхода в российских </w:t>
            </w:r>
            <w:proofErr w:type="gramStart"/>
            <w:r w:rsidRPr="006837BD">
              <w:rPr>
                <w:sz w:val="23"/>
                <w:szCs w:val="23"/>
              </w:rPr>
              <w:t>компаниях</w:t>
            </w:r>
            <w:proofErr w:type="gramEnd"/>
            <w:r w:rsidRPr="006837BD">
              <w:rPr>
                <w:sz w:val="23"/>
                <w:szCs w:val="23"/>
              </w:rPr>
              <w:t>: опыт и перспективы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6528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37B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37BD" w14:paraId="5A1C9382" w14:textId="77777777" w:rsidTr="00801458">
        <w:tc>
          <w:tcPr>
            <w:tcW w:w="2336" w:type="dxa"/>
          </w:tcPr>
          <w:p w14:paraId="4C518DAB" w14:textId="77777777" w:rsidR="005D65A5" w:rsidRPr="006837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7B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37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7B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37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7B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37B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7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37BD" w14:paraId="07658034" w14:textId="77777777" w:rsidTr="00801458">
        <w:tc>
          <w:tcPr>
            <w:tcW w:w="2336" w:type="dxa"/>
          </w:tcPr>
          <w:p w14:paraId="1553D698" w14:textId="78F29BFB" w:rsidR="005D65A5" w:rsidRPr="006837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D65A5" w:rsidRPr="006837BD" w14:paraId="1CB70820" w14:textId="77777777" w:rsidTr="00801458">
        <w:tc>
          <w:tcPr>
            <w:tcW w:w="2336" w:type="dxa"/>
          </w:tcPr>
          <w:p w14:paraId="5486F17D" w14:textId="77777777" w:rsidR="005D65A5" w:rsidRPr="006837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EB3475" w14:textId="77777777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548437E" w14:textId="77777777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52348D" w14:textId="77777777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5D65A5" w:rsidRPr="006837BD" w14:paraId="6CE046EA" w14:textId="77777777" w:rsidTr="00801458">
        <w:tc>
          <w:tcPr>
            <w:tcW w:w="2336" w:type="dxa"/>
          </w:tcPr>
          <w:p w14:paraId="34BF73B1" w14:textId="77777777" w:rsidR="005D65A5" w:rsidRPr="006837B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C60C64" w14:textId="77777777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BD62FEB" w14:textId="77777777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F9312C" w14:textId="77777777" w:rsidR="005D65A5" w:rsidRPr="006837BD" w:rsidRDefault="007478E0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6837B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652811"/>
      <w:r w:rsidRPr="006837B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3845CB2" w14:textId="77777777" w:rsidR="006837BD" w:rsidRPr="006837BD" w:rsidRDefault="006837BD" w:rsidP="006837B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37BD" w:rsidRPr="006A14AB" w14:paraId="541FD03B" w14:textId="77777777" w:rsidTr="00856DCD">
        <w:tc>
          <w:tcPr>
            <w:tcW w:w="562" w:type="dxa"/>
          </w:tcPr>
          <w:p w14:paraId="4A839FA4" w14:textId="77777777" w:rsidR="006837BD" w:rsidRPr="009E6058" w:rsidRDefault="006837BD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902D1F" w14:textId="77777777" w:rsidR="006837BD" w:rsidRPr="00D74D23" w:rsidRDefault="006837BD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837B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37B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652812"/>
      <w:r w:rsidRPr="006837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37B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837B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37BD" w14:paraId="0267C479" w14:textId="77777777" w:rsidTr="00801458">
        <w:tc>
          <w:tcPr>
            <w:tcW w:w="2500" w:type="pct"/>
          </w:tcPr>
          <w:p w14:paraId="37F699C9" w14:textId="77777777" w:rsidR="00B8237E" w:rsidRPr="006837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7B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37B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37B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37BD" w14:paraId="3F240151" w14:textId="77777777" w:rsidTr="00801458">
        <w:tc>
          <w:tcPr>
            <w:tcW w:w="2500" w:type="pct"/>
          </w:tcPr>
          <w:p w14:paraId="61E91592" w14:textId="61A0874C" w:rsidR="00B8237E" w:rsidRPr="006837B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837BD" w:rsidRDefault="005C548A" w:rsidP="00801458">
            <w:pPr>
              <w:rPr>
                <w:rFonts w:ascii="Times New Roman" w:hAnsi="Times New Roman" w:cs="Times New Roman"/>
              </w:rPr>
            </w:pPr>
            <w:r w:rsidRPr="006837BD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6837B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837B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652813"/>
      <w:r w:rsidRPr="006837B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837B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837B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837B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7B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837B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837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837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837B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837B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837B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837B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37B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837B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837B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837B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837B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837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837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837B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37BD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837BD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837BD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</w:t>
      </w:r>
      <w:r w:rsidRPr="00142518">
        <w:rPr>
          <w:rFonts w:ascii="Times New Roman" w:hAnsi="Times New Roman"/>
          <w:sz w:val="28"/>
          <w:szCs w:val="28"/>
        </w:rPr>
        <w:t>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DABAF" w14:textId="77777777" w:rsidR="0039212B" w:rsidRDefault="0039212B" w:rsidP="00315CA6">
      <w:pPr>
        <w:spacing w:after="0" w:line="240" w:lineRule="auto"/>
      </w:pPr>
      <w:r>
        <w:separator/>
      </w:r>
    </w:p>
  </w:endnote>
  <w:endnote w:type="continuationSeparator" w:id="0">
    <w:p w14:paraId="0E37522C" w14:textId="77777777" w:rsidR="0039212B" w:rsidRDefault="003921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531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8CA053" w14:textId="77777777" w:rsidR="0039212B" w:rsidRDefault="0039212B" w:rsidP="00315CA6">
      <w:pPr>
        <w:spacing w:after="0" w:line="240" w:lineRule="auto"/>
      </w:pPr>
      <w:r>
        <w:separator/>
      </w:r>
    </w:p>
  </w:footnote>
  <w:footnote w:type="continuationSeparator" w:id="0">
    <w:p w14:paraId="13FEE6C3" w14:textId="77777777" w:rsidR="0039212B" w:rsidRDefault="003921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14C1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212B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37B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531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44168" TargetMode="External"/><Relationship Id="rId18" Type="http://schemas.openxmlformats.org/officeDocument/2006/relationships/hyperlink" Target="https://urait.ru/bcode/561057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ru/catalog/document?id=461654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329" TargetMode="External"/><Relationship Id="rId17" Type="http://schemas.openxmlformats.org/officeDocument/2006/relationships/hyperlink" Target="https://urait.ru/bcode/560476/p.1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ook.ru/book/947822" TargetMode="External"/><Relationship Id="rId20" Type="http://schemas.openxmlformats.org/officeDocument/2006/relationships/hyperlink" Target="https://znanium.ru/catalog/document?id=4631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bcode/579003/p.81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79003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348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4F8342-B742-4AD7-A6EC-E6C4D2874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4674</Words>
  <Characters>26642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